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tbl>
      <w:tblPr>
        <w:tblStyle w:val="Grille"/>
        <w:tblW w:w="11057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992"/>
        <w:gridCol w:w="5265"/>
        <w:gridCol w:w="2106"/>
      </w:tblGrid>
      <w:tr>
        <w:trPr/>
        <w:tc>
          <w:tcPr>
            <w:tcW w:w="2693" w:type="dxa"/>
            <w:tcBorders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Cambria" w:hAnsi="Cambria" w:eastAsia="Cambria" w:cs="" w:asciiTheme="minorHAnsi" w:hAnsiTheme="minorHAnsi"/>
                <w:lang w:eastAsia="en-US"/>
              </w:rPr>
            </w:pPr>
            <w:r>
              <w:rPr>
                <w:rFonts w:eastAsia="Cambria" w:cs="" w:ascii="Cambria" w:hAnsi="Cambria"/>
                <w:lang w:eastAsia="en-US"/>
              </w:rPr>
            </w:r>
          </w:p>
          <w:p>
            <w:pPr>
              <w:pStyle w:val="Normal"/>
              <w:jc w:val="center"/>
              <w:rPr>
                <w:rFonts w:ascii="Cambria" w:hAnsi="Cambria" w:asciiTheme="minorHAnsi" w:hAnsiTheme="minorHAnsi"/>
              </w:rPr>
            </w:pPr>
            <w:r>
              <w:rPr>
                <w:rFonts w:eastAsia="Cambria" w:cs="" w:cstheme="minorBidi" w:eastAsiaTheme="minorHAnsi" w:ascii="Cambria" w:hAnsi="Cambria"/>
                <w:lang w:eastAsia="en-US"/>
              </w:rPr>
              <w:drawing>
                <wp:inline distT="0" distB="0" distL="0" distR="0">
                  <wp:extent cx="1617345" cy="598170"/>
                  <wp:effectExtent l="0" t="0" r="0" b="0"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45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mbria" w:cs="" w:asciiTheme="majorHAnsi" w:hAnsiTheme="majorHAnsi"/>
                <w:b/>
                <w:b/>
                <w:lang w:eastAsia="en-US"/>
              </w:rPr>
            </w:pPr>
            <w:r>
              <w:rPr>
                <w:rFonts w:eastAsia="Cambria" w:cs="" w:ascii="Calibri" w:hAnsi="Calibri"/>
                <w:b/>
                <w:lang w:eastAsia="en-US"/>
              </w:rPr>
            </w:r>
          </w:p>
        </w:tc>
        <w:tc>
          <w:tcPr>
            <w:tcW w:w="5265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mbria" w:cs=""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eastAsia="Cambria" w:cs="" w:ascii="Calibri" w:hAnsi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jc w:val="center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lang w:eastAsia="en-US"/>
              </w:rPr>
              <w:t xml:space="preserve">FEUILLE DE ROUTE </w:t>
            </w:r>
          </w:p>
          <w:p>
            <w:pPr>
              <w:pStyle w:val="Normal"/>
              <w:jc w:val="center"/>
              <w:rPr>
                <w:rFonts w:ascii="Cambria" w:hAnsi="Cambria" w:eastAsia="Cambria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color w:val="0000FF"/>
                <w:lang w:eastAsia="en-US"/>
              </w:rPr>
              <w:t>Liaison &amp; continuité GS – CP</w:t>
              <w:br/>
            </w: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color w:val="FC02FF"/>
                <w:lang w:eastAsia="en-US"/>
              </w:rPr>
              <w:t>Équipes</w:t>
            </w: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color w:val="FC02FF"/>
                <w:lang w:eastAsia="en-US"/>
              </w:rPr>
              <w:t xml:space="preserve"> enseignantes</w:t>
            </w:r>
          </w:p>
        </w:tc>
        <w:tc>
          <w:tcPr>
            <w:tcW w:w="2106" w:type="dxa"/>
            <w:tcBorders>
              <w:left w:val="nil"/>
              <w:bottom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mbria" w:cs=""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eastAsia="Cambria" w:cs="" w:ascii="Calibri" w:hAnsi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jc w:val="center"/>
              <w:rPr>
                <w:rFonts w:ascii="Calibri" w:hAnsi="Calibri" w:asciiTheme="majorHAnsi" w:hAnsiTheme="majorHAnsi"/>
                <w:sz w:val="20"/>
                <w:szCs w:val="20"/>
              </w:rPr>
            </w:pPr>
            <w:r>
              <w:rPr>
                <w:rFonts w:eastAsia="Cambria" w:cs="" w:cstheme="minorBidi" w:eastAsiaTheme="minorHAnsi" w:ascii="Cambria" w:hAnsi="Cambria"/>
                <w:lang w:eastAsia="en-US"/>
              </w:rPr>
              <w:drawing>
                <wp:inline distT="0" distB="0" distL="0" distR="0">
                  <wp:extent cx="630555" cy="654050"/>
                  <wp:effectExtent l="0" t="0" r="0" b="0"/>
                  <wp:docPr id="2" name="Image 9" descr="Macintosh HD:Users:catherinepascual:Desktop:MM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9" descr="Macintosh HD:Users:catherinepascual:Desktop:MM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tbl>
      <w:tblPr>
        <w:tblStyle w:val="Grille"/>
        <w:tblW w:w="11057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4"/>
        <w:gridCol w:w="5712"/>
      </w:tblGrid>
      <w:tr>
        <w:trPr/>
        <w:tc>
          <w:tcPr>
            <w:tcW w:w="5344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  <w:b/>
                <w:b/>
                <w:sz w:val="22"/>
                <w:szCs w:val="22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sz w:val="22"/>
                <w:szCs w:val="22"/>
                <w:lang w:eastAsia="en-US"/>
              </w:rPr>
              <w:t xml:space="preserve">ECOLE : </w:t>
            </w:r>
          </w:p>
        </w:tc>
        <w:tc>
          <w:tcPr>
            <w:tcW w:w="571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  <w:b/>
                <w:b/>
                <w:sz w:val="22"/>
                <w:szCs w:val="22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sz w:val="22"/>
                <w:szCs w:val="22"/>
                <w:lang w:eastAsia="en-US"/>
              </w:rPr>
              <w:t>Circonscription :</w:t>
            </w:r>
          </w:p>
        </w:tc>
      </w:tr>
    </w:tbl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tbl>
      <w:tblPr>
        <w:tblStyle w:val="Grille"/>
        <w:tblW w:w="11057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4"/>
        <w:gridCol w:w="5712"/>
      </w:tblGrid>
      <w:tr>
        <w:trPr/>
        <w:tc>
          <w:tcPr>
            <w:tcW w:w="5344" w:type="dxa"/>
            <w:tcBorders/>
            <w:shd w:color="auto" w:fill="0000FF" w:val="clear"/>
          </w:tcPr>
          <w:p>
            <w:pPr>
              <w:pStyle w:val="Normal"/>
              <w:jc w:val="center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lang w:eastAsia="en-US"/>
              </w:rPr>
              <w:t>GS</w:t>
            </w:r>
          </w:p>
        </w:tc>
        <w:tc>
          <w:tcPr>
            <w:tcW w:w="5712" w:type="dxa"/>
            <w:tcBorders/>
            <w:shd w:color="auto" w:fill="FC02FF" w:val="clear"/>
          </w:tcPr>
          <w:p>
            <w:pPr>
              <w:pStyle w:val="Normal"/>
              <w:jc w:val="center"/>
              <w:rPr>
                <w:rFonts w:ascii="Calibri" w:hAnsi="Calibri" w:asciiTheme="majorHAnsi" w:hAnsiTheme="majorHAnsi"/>
                <w:b/>
                <w:b/>
                <w:color w:val="FFFFFF" w:themeColor="background1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color w:val="FFFFFF" w:themeColor="background1"/>
                <w:lang w:eastAsia="en-US"/>
              </w:rPr>
              <w:t>CP</w:t>
            </w:r>
          </w:p>
        </w:tc>
      </w:tr>
      <w:tr>
        <w:trPr/>
        <w:tc>
          <w:tcPr>
            <w:tcW w:w="11056" w:type="dxa"/>
            <w:gridSpan w:val="2"/>
            <w:tcBorders/>
            <w:shd w:color="auto" w:fill="FFFF00" w:val="clear"/>
          </w:tcPr>
          <w:p>
            <w:pPr>
              <w:pStyle w:val="Normal"/>
              <w:jc w:val="center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lang w:eastAsia="en-US"/>
              </w:rPr>
              <w:t>LES ACTIONS COMMUNES</w:t>
            </w:r>
          </w:p>
        </w:tc>
      </w:tr>
      <w:tr>
        <w:trPr/>
        <w:tc>
          <w:tcPr>
            <w:tcW w:w="1105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  <w:sz w:val="20"/>
                <w:szCs w:val="20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sz w:val="20"/>
                <w:szCs w:val="20"/>
                <w:lang w:eastAsia="en-US"/>
              </w:rPr>
              <w:t>Rencontres (sportives, musicales, artistiques etc.)</w:t>
            </w:r>
          </w:p>
          <w:p>
            <w:pPr>
              <w:pStyle w:val="Normal"/>
              <w:rPr>
                <w:rFonts w:ascii="Cambria" w:hAnsi="Cambria" w:eastAsia="Cambria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sz w:val="20"/>
                <w:szCs w:val="20"/>
                <w:lang w:eastAsia="en-US"/>
              </w:rPr>
              <w:t>Visites/invitation des classes (temps de lecture, jeux de société, semaine des maths, défis sciences etc.)</w:t>
              <w:br/>
              <w:t>Décloisonnement/</w:t>
            </w:r>
            <w:r>
              <w:rPr>
                <w:rFonts w:eastAsia="Cambria" w:cs="" w:cstheme="minorBidi" w:eastAsiaTheme="minorHAnsi" w:ascii="Calibri" w:hAnsi="Calibri" w:asciiTheme="majorHAnsi" w:hAnsiTheme="majorHAnsi"/>
                <w:sz w:val="20"/>
                <w:szCs w:val="20"/>
                <w:lang w:eastAsia="en-US"/>
              </w:rPr>
              <w:t>Échanges</w:t>
            </w:r>
          </w:p>
          <w:p>
            <w:pPr>
              <w:pStyle w:val="Normal"/>
              <w:rPr>
                <w:rFonts w:ascii="Cambria" w:hAnsi="Cambria" w:eastAsia="Cambria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sz w:val="20"/>
                <w:szCs w:val="20"/>
                <w:lang w:eastAsia="en-US"/>
              </w:rPr>
              <w:t>Sorties scolaires communes (</w:t>
            </w:r>
            <w:r>
              <w:rPr>
                <w:rFonts w:eastAsia="Cambria" w:cs="" w:cstheme="minorBidi" w:eastAsiaTheme="minorHAnsi" w:ascii="Calibri" w:hAnsi="Calibri" w:asciiTheme="majorHAnsi" w:hAnsiTheme="majorHAnsi"/>
                <w:sz w:val="20"/>
                <w:szCs w:val="20"/>
                <w:lang w:eastAsia="en-US"/>
              </w:rPr>
              <w:t>École</w:t>
            </w:r>
            <w:r>
              <w:rPr>
                <w:rFonts w:eastAsia="Cambria" w:cs="" w:cstheme="minorBidi" w:eastAsiaTheme="minorHAnsi" w:ascii="Calibri" w:hAnsi="Calibri" w:asciiTheme="majorHAnsi" w:hAnsiTheme="majorHAnsi"/>
                <w:sz w:val="20"/>
                <w:szCs w:val="20"/>
                <w:lang w:eastAsia="en-US"/>
              </w:rPr>
              <w:t xml:space="preserve"> dehors etc.)</w:t>
            </w:r>
          </w:p>
          <w:p>
            <w:pPr>
              <w:pStyle w:val="Normal"/>
              <w:rPr>
                <w:rFonts w:ascii="Calibri" w:hAnsi="Calibri" w:eastAsia="Cambria" w:cs="" w:asciiTheme="majorHAnsi" w:hAnsiTheme="majorHAnsi"/>
                <w:lang w:eastAsia="en-US"/>
              </w:rPr>
            </w:pPr>
            <w:r>
              <w:rPr>
                <w:rFonts w:eastAsia="Cambria" w:cs="" w:ascii="Calibri" w:hAnsi="Calibri"/>
                <w:lang w:eastAsia="en-US"/>
              </w:rPr>
            </w:r>
          </w:p>
        </w:tc>
      </w:tr>
      <w:tr>
        <w:trPr/>
        <w:tc>
          <w:tcPr>
            <w:tcW w:w="11056" w:type="dxa"/>
            <w:gridSpan w:val="2"/>
            <w:tcBorders/>
            <w:shd w:color="auto" w:fill="FFFF00" w:val="clear"/>
          </w:tcPr>
          <w:p>
            <w:pPr>
              <w:pStyle w:val="Normal"/>
              <w:jc w:val="center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lang w:eastAsia="en-US"/>
              </w:rPr>
              <w:t>LES OUTILS DE PASSATION / OBJETS D’ENSEIGNEMENTS</w:t>
              <w:br/>
              <w:t>La valise « En route pour le CP »</w:t>
            </w:r>
          </w:p>
        </w:tc>
      </w:tr>
      <w:tr>
        <w:trPr/>
        <w:tc>
          <w:tcPr>
            <w:tcW w:w="5344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  <w:sz w:val="20"/>
                <w:szCs w:val="20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sz w:val="20"/>
                <w:szCs w:val="20"/>
                <w:lang w:eastAsia="en-US"/>
              </w:rPr>
              <w:t>Les chants, comptines</w:t>
              <w:br/>
              <w:t>Les imagiers (lexique)</w:t>
              <w:br/>
              <w:t xml:space="preserve">Le sous main, les affichages </w:t>
              <w:br/>
              <w:t>Le cahier du parcours culturel</w:t>
            </w:r>
          </w:p>
        </w:tc>
        <w:tc>
          <w:tcPr>
            <w:tcW w:w="571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  <w:sz w:val="20"/>
                <w:szCs w:val="20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sz w:val="20"/>
                <w:szCs w:val="20"/>
                <w:lang w:eastAsia="en-US"/>
              </w:rPr>
              <w:t>La méthode de lecture </w:t>
            </w:r>
            <w:r>
              <w:rPr>
                <w:rFonts w:eastAsia="Cambria" w:cs="" w:cstheme="minorBidi" w:eastAsiaTheme="minorHAnsi" w:ascii="Calibri" w:hAnsi="Calibri" w:asciiTheme="majorHAnsi" w:hAnsiTheme="majorHAnsi"/>
                <w:sz w:val="20"/>
                <w:szCs w:val="20"/>
                <w:lang w:eastAsia="en-US"/>
              </w:rPr>
              <w:t>:</w:t>
              <w:br/>
              <w:t>(descriptif, caractéristiques, compréhension associée, progression graphèmes etc.)</w:t>
            </w:r>
          </w:p>
        </w:tc>
      </w:tr>
      <w:tr>
        <w:trPr/>
        <w:tc>
          <w:tcPr>
            <w:tcW w:w="5344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  <w:sz w:val="20"/>
                <w:szCs w:val="20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sz w:val="20"/>
                <w:szCs w:val="20"/>
                <w:lang w:eastAsia="en-US"/>
              </w:rPr>
              <w:t>Les phonèmes/graphèmes en GS</w:t>
            </w:r>
          </w:p>
        </w:tc>
        <w:tc>
          <w:tcPr>
            <w:tcW w:w="571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  <w:sz w:val="20"/>
                <w:szCs w:val="20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sz w:val="20"/>
                <w:szCs w:val="20"/>
                <w:lang w:eastAsia="en-US"/>
              </w:rPr>
              <w:t>Progression suivie en début de CP</w:t>
            </w:r>
          </w:p>
          <w:p>
            <w:pPr>
              <w:pStyle w:val="Normal"/>
              <w:rPr>
                <w:rFonts w:ascii="Calibri" w:hAnsi="Calibri" w:eastAsia="Cambria" w:cs=""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eastAsia="Cambria" w:cs="" w:ascii="Calibri" w:hAnsi="Calibr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1105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sz w:val="20"/>
                <w:szCs w:val="20"/>
                <w:lang w:eastAsia="en-US"/>
              </w:rPr>
              <w:t xml:space="preserve">La littérature </w:t>
            </w:r>
          </w:p>
        </w:tc>
      </w:tr>
      <w:tr>
        <w:trPr/>
        <w:tc>
          <w:tcPr>
            <w:tcW w:w="5344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  <w:sz w:val="20"/>
                <w:szCs w:val="20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sz w:val="20"/>
                <w:szCs w:val="20"/>
                <w:lang w:eastAsia="en-US"/>
              </w:rPr>
              <w:t>Le projet de lecteur en GS</w:t>
            </w:r>
          </w:p>
        </w:tc>
        <w:tc>
          <w:tcPr>
            <w:tcW w:w="571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  <w:sz w:val="20"/>
                <w:szCs w:val="20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sz w:val="20"/>
                <w:szCs w:val="20"/>
                <w:lang w:eastAsia="en-US"/>
              </w:rPr>
              <w:t>Le projet de lecteur début CP</w:t>
            </w:r>
          </w:p>
          <w:p>
            <w:pPr>
              <w:pStyle w:val="Normal"/>
              <w:rPr>
                <w:rFonts w:ascii="Calibri" w:hAnsi="Calibri" w:eastAsia="Cambria" w:cs=""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eastAsia="Cambria" w:cs="" w:ascii="Calibri" w:hAnsi="Calibr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344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  <w:sz w:val="20"/>
                <w:szCs w:val="20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sz w:val="20"/>
                <w:szCs w:val="20"/>
                <w:lang w:eastAsia="en-US"/>
              </w:rPr>
              <w:t>Les albums &amp; contes</w:t>
            </w:r>
          </w:p>
        </w:tc>
        <w:tc>
          <w:tcPr>
            <w:tcW w:w="5712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mbria" w:cs="" w:asciiTheme="majorHAnsi" w:hAnsiTheme="majorHAnsi"/>
                <w:lang w:eastAsia="en-US"/>
              </w:rPr>
            </w:pPr>
            <w:r>
              <w:rPr>
                <w:rFonts w:eastAsia="Cambria" w:cs="" w:ascii="Calibri" w:hAnsi="Calibri"/>
                <w:lang w:eastAsia="en-US"/>
              </w:rPr>
            </w:r>
          </w:p>
        </w:tc>
      </w:tr>
      <w:tr>
        <w:trPr/>
        <w:tc>
          <w:tcPr>
            <w:tcW w:w="1105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  <w:sz w:val="20"/>
                <w:szCs w:val="20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sz w:val="20"/>
                <w:szCs w:val="20"/>
                <w:lang w:eastAsia="en-US"/>
              </w:rPr>
              <w:t>Culture commune</w:t>
            </w:r>
          </w:p>
          <w:p>
            <w:pPr>
              <w:pStyle w:val="Normal"/>
              <w:rPr>
                <w:rFonts w:ascii="Calibri" w:hAnsi="Calibri" w:eastAsia="Cambria" w:cs=""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eastAsia="Cambria" w:cs="" w:ascii="Calibri" w:hAnsi="Calibr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344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lang w:eastAsia="en-US"/>
              </w:rPr>
              <w:t xml:space="preserve">LES OUTILS DE L’ELEVE </w:t>
            </w:r>
          </w:p>
          <w:p>
            <w:pPr>
              <w:pStyle w:val="Normal"/>
              <w:rPr>
                <w:rFonts w:ascii="Calibri" w:hAnsi="Calibri" w:asciiTheme="majorHAnsi" w:hAnsiTheme="majorHAnsi"/>
                <w:sz w:val="20"/>
                <w:szCs w:val="20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sz w:val="20"/>
                <w:szCs w:val="20"/>
                <w:lang w:eastAsia="en-US"/>
              </w:rPr>
              <w:t xml:space="preserve">Introduction de la trousse (matériel utilisé), du cahier d’écriture </w:t>
            </w:r>
          </w:p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sz w:val="20"/>
                <w:szCs w:val="20"/>
                <w:lang w:eastAsia="en-US"/>
              </w:rPr>
              <w:t>La gestion du matériel en autonomie</w:t>
            </w:r>
          </w:p>
        </w:tc>
        <w:tc>
          <w:tcPr>
            <w:tcW w:w="5712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mbria" w:cs=""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eastAsia="Cambria" w:cs="" w:ascii="Calibri" w:hAnsi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rPr>
                <w:rFonts w:ascii="Calibri" w:hAnsi="Calibri" w:asciiTheme="majorHAnsi" w:hAnsiTheme="majorHAnsi"/>
                <w:i/>
                <w:i/>
                <w:sz w:val="18"/>
                <w:szCs w:val="18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sz w:val="20"/>
                <w:szCs w:val="20"/>
                <w:lang w:eastAsia="en-US"/>
              </w:rPr>
              <w:t xml:space="preserve">Préparer le matériel pour la rentrée </w:t>
            </w:r>
            <w:r>
              <w:rPr>
                <w:rFonts w:eastAsia="Cambria" w:cs="" w:cstheme="minorBidi" w:eastAsiaTheme="minorHAnsi" w:ascii="Calibri" w:hAnsi="Calibri" w:asciiTheme="majorHAnsi" w:hAnsiTheme="majorHAnsi"/>
                <w:i/>
                <w:sz w:val="18"/>
                <w:szCs w:val="18"/>
                <w:lang w:eastAsia="en-US"/>
              </w:rPr>
              <w:t>(Exemple : produire un document d’aide sur le matériel scolaire pour les GS à présenter lors du décloisonnement de fin d’année avec des photos, fiches techniques d’utilisation etc.)</w:t>
            </w:r>
          </w:p>
          <w:p>
            <w:pPr>
              <w:pStyle w:val="Normal"/>
              <w:rPr>
                <w:rFonts w:ascii="Calibri" w:hAnsi="Calibri" w:eastAsia="Cambria" w:cs=""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eastAsia="Cambria" w:cs="" w:ascii="Calibri" w:hAnsi="Calibr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11056" w:type="dxa"/>
            <w:gridSpan w:val="2"/>
            <w:tcBorders/>
            <w:shd w:color="auto" w:fill="FFFF00" w:val="clear"/>
          </w:tcPr>
          <w:p>
            <w:pPr>
              <w:pStyle w:val="Normal"/>
              <w:jc w:val="center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highlight w:val="yellow"/>
                <w:lang w:eastAsia="en-US"/>
              </w:rPr>
              <w:t>LES AMENAGEMENTS DES CLASSE</w:t>
            </w: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lang w:eastAsia="en-US"/>
              </w:rPr>
              <w:t>S</w:t>
            </w:r>
          </w:p>
        </w:tc>
      </w:tr>
      <w:tr>
        <w:trPr/>
        <w:tc>
          <w:tcPr>
            <w:tcW w:w="1105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  <w:sz w:val="20"/>
                <w:szCs w:val="20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sz w:val="20"/>
                <w:szCs w:val="20"/>
                <w:lang w:eastAsia="en-US"/>
              </w:rPr>
              <w:t>Coin regroupement</w:t>
              <w:br/>
              <w:t>Présence de coins évolutifs</w:t>
              <w:br/>
              <w:t>Tables en ilots/face au tableau : quel aménagement des tables en fonction des modalités de travail ?</w:t>
            </w:r>
          </w:p>
          <w:p>
            <w:pPr>
              <w:pStyle w:val="Normal"/>
              <w:rPr>
                <w:rFonts w:ascii="Calibri" w:hAnsi="Calibri" w:eastAsia="Cambria" w:cs=""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eastAsia="Cambria" w:cs="" w:ascii="Calibri" w:hAnsi="Calibr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11056" w:type="dxa"/>
            <w:gridSpan w:val="2"/>
            <w:tcBorders/>
            <w:shd w:color="auto" w:fill="FFFF00" w:val="clear"/>
          </w:tcPr>
          <w:p>
            <w:pPr>
              <w:pStyle w:val="Normal"/>
              <w:jc w:val="center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lang w:eastAsia="en-US"/>
              </w:rPr>
              <w:t>HARMONISATION DES PRATIQUES</w:t>
            </w:r>
          </w:p>
        </w:tc>
      </w:tr>
      <w:tr>
        <w:trPr/>
        <w:tc>
          <w:tcPr>
            <w:tcW w:w="1105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  <w:sz w:val="20"/>
                <w:szCs w:val="20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sz w:val="20"/>
                <w:szCs w:val="20"/>
                <w:lang w:eastAsia="en-US"/>
              </w:rPr>
              <w:t>Le geste d’écriture</w:t>
            </w:r>
            <w:r>
              <w:rPr>
                <w:rFonts w:eastAsia="Cambria" w:cs="" w:cstheme="minorBidi" w:eastAsiaTheme="minorHAnsi" w:ascii="Calibri" w:hAnsi="Calibri" w:asciiTheme="majorHAnsi" w:hAnsiTheme="majorHAnsi"/>
                <w:sz w:val="20"/>
                <w:szCs w:val="20"/>
                <w:lang w:eastAsia="en-US"/>
              </w:rPr>
              <w:t xml:space="preserve"> (sens ; formes, ductus des lettres et des chiffres, lexique associé etc ?)</w:t>
            </w:r>
          </w:p>
          <w:p>
            <w:pPr>
              <w:pStyle w:val="Normal"/>
              <w:rPr>
                <w:rFonts w:ascii="Calibri" w:hAnsi="Calibri" w:eastAsia="Cambria" w:cs=""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eastAsia="Cambria" w:cs="" w:ascii="Calibri" w:hAnsi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rPr>
                <w:rFonts w:ascii="Calibri" w:hAnsi="Calibri" w:asciiTheme="majorHAnsi" w:hAnsiTheme="majorHAnsi"/>
                <w:sz w:val="20"/>
                <w:szCs w:val="20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sz w:val="20"/>
                <w:szCs w:val="20"/>
                <w:lang w:eastAsia="en-US"/>
              </w:rPr>
              <w:t>Les essais d’écriture</w:t>
            </w:r>
            <w:r>
              <w:rPr>
                <w:rFonts w:eastAsia="Cambria" w:cs="" w:cstheme="minorBidi" w:eastAsiaTheme="minorHAnsi" w:ascii="Calibri" w:hAnsi="Calibri" w:asciiTheme="majorHAnsi" w:hAnsiTheme="majorHAnsi"/>
                <w:sz w:val="20"/>
                <w:szCs w:val="20"/>
                <w:lang w:eastAsia="en-US"/>
              </w:rPr>
              <w:t xml:space="preserve"> (démarche, progression)</w:t>
            </w:r>
          </w:p>
          <w:p>
            <w:pPr>
              <w:pStyle w:val="Normal"/>
              <w:rPr>
                <w:rFonts w:ascii="Calibri" w:hAnsi="Calibri" w:eastAsia="Cambria" w:cs="" w:asciiTheme="majorHAnsi" w:hAnsiTheme="majorHAnsi"/>
                <w:lang w:eastAsia="en-US"/>
              </w:rPr>
            </w:pPr>
            <w:r>
              <w:rPr>
                <w:rFonts w:eastAsia="Cambria" w:cs="" w:ascii="Calibri" w:hAnsi="Calibri"/>
                <w:lang w:eastAsia="en-US"/>
              </w:rPr>
            </w:r>
          </w:p>
          <w:p>
            <w:pPr>
              <w:pStyle w:val="Normal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sz w:val="20"/>
                <w:szCs w:val="20"/>
                <w:lang w:eastAsia="en-US"/>
              </w:rPr>
              <w:t>La construction du nombre et la résolution de problèmes</w:t>
            </w:r>
          </w:p>
          <w:p>
            <w:pPr>
              <w:pStyle w:val="Normal"/>
              <w:rPr>
                <w:rFonts w:ascii="Calibri" w:hAnsi="Calibri" w:eastAsia="Cambria" w:cs="" w:asciiTheme="majorHAnsi" w:hAnsiTheme="maj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mbria" w:cs="" w:ascii="Calibri" w:hAnsi="Calibri"/>
                <w:b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11056" w:type="dxa"/>
            <w:gridSpan w:val="2"/>
            <w:tcBorders/>
            <w:shd w:color="auto" w:fill="FFFF00" w:val="clear"/>
          </w:tcPr>
          <w:p>
            <w:pPr>
              <w:pStyle w:val="Normal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sz w:val="20"/>
                <w:szCs w:val="20"/>
                <w:lang w:eastAsia="en-US"/>
              </w:rPr>
              <w:t>DATES REUNIONS LIAISON &amp; CONTINUITE GS - CP</w:t>
            </w:r>
          </w:p>
        </w:tc>
      </w:tr>
      <w:tr>
        <w:trPr/>
        <w:tc>
          <w:tcPr>
            <w:tcW w:w="1105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sz w:val="20"/>
                <w:szCs w:val="20"/>
                <w:lang w:eastAsia="en-US"/>
              </w:rPr>
              <w:t>-</w:t>
            </w:r>
          </w:p>
          <w:p>
            <w:pPr>
              <w:pStyle w:val="Normal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sz w:val="20"/>
                <w:szCs w:val="20"/>
                <w:lang w:eastAsia="en-US"/>
              </w:rPr>
              <w:t>-</w:t>
            </w:r>
          </w:p>
          <w:p>
            <w:pPr>
              <w:pStyle w:val="Normal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mbria" w:cs="" w:cstheme="minorBidi" w:eastAsiaTheme="minorHAnsi" w:ascii="Calibri" w:hAnsi="Calibri" w:asciiTheme="majorHAnsi" w:hAnsiTheme="majorHAnsi"/>
                <w:b/>
                <w:sz w:val="20"/>
                <w:szCs w:val="20"/>
                <w:lang w:eastAsia="en-US"/>
              </w:rPr>
              <w:t>-</w:t>
            </w:r>
          </w:p>
        </w:tc>
      </w:tr>
    </w:tbl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rPr/>
      </w:pPr>
      <w:r>
        <w:rPr/>
      </w:r>
    </w:p>
    <w:sectPr>
      <w:type w:val="nextPage"/>
      <w:pgSz w:w="11906" w:h="16820"/>
      <w:pgMar w:left="1417" w:right="1417" w:header="0" w:top="284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arianne Regular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5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arianne Regular" w:hAnsi="Marianne Regular" w:eastAsia="ＭＳ 明朝" w:cs="Times New Roman" w:eastAsiaTheme="minorEastAsia"/>
        <w:sz w:val="24"/>
        <w:szCs w:val="24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07c2"/>
    <w:pPr>
      <w:widowControl/>
      <w:bidi w:val="0"/>
      <w:jc w:val="left"/>
    </w:pPr>
    <w:rPr>
      <w:rFonts w:ascii="Times New Roman" w:hAnsi="Times New Roman" w:eastAsia="Cambria" w:eastAsiaTheme="minorHAnsi" w:cs="Times New Roman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fd07c2"/>
    <w:rPr>
      <w:rFonts w:ascii="Lucida Grande" w:hAnsi="Lucida Grande" w:eastAsia="Cambria" w:cs="Lucida Grande" w:eastAsiaTheme="minorHAns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d07c2"/>
    <w:pPr/>
    <w:rPr>
      <w:rFonts w:ascii="Lucida Grande" w:hAnsi="Lucida Grande" w:cs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">
    <w:name w:val="Table Grid"/>
    <w:basedOn w:val="TableauNormal"/>
    <w:uiPriority w:val="39"/>
    <w:rsid w:val="00fd07c2"/>
    <w:rPr>
      <w:rFonts w:asciiTheme="minorHAnsi" w:hAnsiTheme="minorHAnsi" w:eastAsiaTheme="minorHAnsi" w:cstheme="minorBid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LibreOffice/6.2.7.1$Windows_X86_64 LibreOffice_project/23edc44b61b830b7d749943e020e96f5a7df63bf</Application>
  <Pages>1</Pages>
  <Words>244</Words>
  <Characters>1368</Characters>
  <CharactersWithSpaces>1585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2022-05-22T15:48:00Z</dcterms:created>
  <dc:creator>CATHERINE PASCUAL</dc:creator>
  <dc:description/>
  <dc:language>fr-FR</dc:language>
  <cp:lastModifiedBy/>
  <cp:lastPrinted>2022-05-22T16:21:00Z</cp:lastPrinted>
  <dcterms:modified xsi:type="dcterms:W3CDTF">2022-05-25T10:50:30Z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